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A4596" w14:textId="77777777" w:rsidR="007A1C62" w:rsidRDefault="007A1C62" w:rsidP="00C04B8B">
      <w:r>
        <w:separator/>
      </w:r>
    </w:p>
  </w:endnote>
  <w:endnote w:type="continuationSeparator" w:id="0">
    <w:p w14:paraId="75D508A8" w14:textId="77777777" w:rsidR="007A1C62" w:rsidRDefault="007A1C62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44BF9" w14:textId="77777777" w:rsidR="007A1C62" w:rsidRDefault="007A1C62" w:rsidP="00C04B8B">
      <w:r>
        <w:separator/>
      </w:r>
    </w:p>
  </w:footnote>
  <w:footnote w:type="continuationSeparator" w:id="0">
    <w:p w14:paraId="7F899A6C" w14:textId="77777777" w:rsidR="007A1C62" w:rsidRDefault="007A1C62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1CC1806D" w:rsidR="00632FA1" w:rsidRPr="00613C5E" w:rsidRDefault="00613C5E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613C5E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PENGEMBANGAN APLIKASI AKADEMIK DAN INFORMASI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1CC1806D" w:rsidR="00632FA1" w:rsidRPr="00613C5E" w:rsidRDefault="00613C5E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613C5E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PENGEMBANGAN APLIKASI AKADEMIK DAN INFORMASI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F81D04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3C5E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1C62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